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5E" w:rsidRPr="00472506" w:rsidRDefault="00CA105E" w:rsidP="00CA105E">
      <w:pPr>
        <w:shd w:val="clear" w:color="auto" w:fill="FFFFFF"/>
        <w:bidi/>
        <w:spacing w:before="345" w:after="165" w:line="240" w:lineRule="auto"/>
        <w:outlineLvl w:val="2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نماذج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للإعراب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نِعْمَ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اَلابْنُ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اَلْبَارُّ.</w:t>
      </w:r>
    </w:p>
    <w:p w:rsidR="00CA105E" w:rsidRPr="00472506" w:rsidRDefault="00CA105E" w:rsidP="00CA105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نِعْمَ: فعل ماض جامد مبني على الفتح يفيد المدح.</w:t>
      </w:r>
    </w:p>
    <w:p w:rsidR="00CA105E" w:rsidRPr="00472506" w:rsidRDefault="00CA105E" w:rsidP="00CA105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اَلابْنُ: فاعل نعم مرفوع وعلامة رفعه الضمة الظاهرة على آخره والجملة من (نعم) وفاعلها في محل رفع خبر مقدم.</w:t>
      </w:r>
    </w:p>
    <w:p w:rsidR="00CA105E" w:rsidRPr="00472506" w:rsidRDefault="00CA105E" w:rsidP="00CA105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اَلْبَارُّ: مبتدأ مؤخر مرفوع وعلامة رفعه الضمة الظاهرة على آخره.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بِئْسَ خُلُقاً اَلريَاءُ.</w:t>
      </w:r>
    </w:p>
    <w:p w:rsidR="00CA105E" w:rsidRPr="00472506" w:rsidRDefault="00CA105E" w:rsidP="00CA105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بِئْسَ: فعل ماض جامد مبني على الفتح يفيد الذم وفاعله ضمير مستتر تقديره هو.</w:t>
      </w:r>
    </w:p>
    <w:p w:rsidR="00CA105E" w:rsidRPr="00472506" w:rsidRDefault="00CA105E" w:rsidP="00CA105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خُلُقاً: خلقا تمييز منصوب وعلامة نصبه الفتحة الظاهرة على آخره والجملة الفعلية من (بئس) وفاعلها في محل رفع خبر مقدم.</w:t>
      </w:r>
    </w:p>
    <w:p w:rsidR="00CA105E" w:rsidRPr="00472506" w:rsidRDefault="00CA105E" w:rsidP="00CA105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اَلريَاءُ: مبتدأ مؤخر مرفوع وعلامة رفعه الضمة الظاهرة على آخره.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نِعْمَ ما تتميزُ به الطفولَةُ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البراءَةُ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.</w:t>
      </w:r>
    </w:p>
    <w:p w:rsidR="00CA105E" w:rsidRPr="00472506" w:rsidRDefault="00CA105E" w:rsidP="00CA105E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نِعْمَ :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فعل ماض جامد مبني على الفتح يفيد المدح وفاعله ضمير مستتر تقديره هي يفسره ما بعده والجملة الفعلية من (نعم) وفاعلها في محل رفع خبر مقدم.</w:t>
      </w:r>
    </w:p>
    <w:p w:rsidR="00CA105E" w:rsidRPr="00472506" w:rsidRDefault="00CA105E" w:rsidP="00CA105E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ما: نكرة مبنية على السكون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في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محل نصب تمييز.</w:t>
      </w:r>
    </w:p>
    <w:p w:rsidR="00CA105E" w:rsidRPr="00472506" w:rsidRDefault="00CA105E" w:rsidP="00CA105E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تتميزُ: فعل مضارع مرفوع وعلامة رفعه الضمة الظاهرة على آخره.</w:t>
      </w:r>
    </w:p>
    <w:p w:rsidR="00CA105E" w:rsidRPr="00472506" w:rsidRDefault="00CA105E" w:rsidP="00CA105E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بِه: الباء حرف جر، الهاء ضمير متصل مبني في محل جر اسم مجرور.</w:t>
      </w:r>
    </w:p>
    <w:p w:rsidR="00CA105E" w:rsidRPr="00472506" w:rsidRDefault="00CA105E" w:rsidP="00CA105E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اَلطُّفولَةُ: فاعل مرفوع وعلامة رفعه الضمة الظاهرة على آخره والجملة الفعلية نعت لـ (ما).</w:t>
      </w:r>
    </w:p>
    <w:p w:rsidR="00CA105E" w:rsidRPr="00472506" w:rsidRDefault="00CA105E" w:rsidP="00CA105E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البراءَةُ: مبتدأ مؤخر مرفوع وعلامة رفعه الضمة الظاهرة على آخره.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نِعْمَ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تِلْمِيذاً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أَحْمَدُ:</w:t>
      </w:r>
    </w:p>
    <w:p w:rsidR="00CA105E" w:rsidRPr="00472506" w:rsidRDefault="00CA105E" w:rsidP="00CA105E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نِعْمَ: فعل ماض جامد لإنشاء المدح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مبني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على الفتح.</w:t>
      </w:r>
    </w:p>
    <w:p w:rsidR="00CA105E" w:rsidRPr="00472506" w:rsidRDefault="00CA105E" w:rsidP="00CA105E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تِلْمِيذاً: تمييز منصوب، وعلامة نصبه الفتحة الظاهرة على آخره.</w:t>
      </w:r>
    </w:p>
    <w:p w:rsidR="00CA105E" w:rsidRPr="00472506" w:rsidRDefault="00CA105E" w:rsidP="00CA105E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أَحْمَدُ: مخصوص بالمدح، مبتدأ مؤخر مرفوع، وعلامة رفعه الضمة الظاهرة على آخره.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والجملة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الفعلية من ( نعم وفاعلها) في محل رفع خبر مقدم.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نِعْمَ مَا تَفْعَلُ الخَيْرُ:</w:t>
      </w:r>
    </w:p>
    <w:p w:rsidR="00CA105E" w:rsidRPr="00472506" w:rsidRDefault="00CA105E" w:rsidP="00CA105E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نِعْمَ: فعل ماض جامد لإنشاء المدح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مبني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على الفتح.</w:t>
      </w:r>
    </w:p>
    <w:p w:rsidR="00CA105E" w:rsidRPr="00472506" w:rsidRDefault="00CA105E" w:rsidP="00CA105E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مَا: اسم موصول بمعنى الذي مبني على السكون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في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محل رفع فاعل.</w:t>
      </w:r>
    </w:p>
    <w:p w:rsidR="00CA105E" w:rsidRPr="00472506" w:rsidRDefault="00CA105E" w:rsidP="00CA105E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تَفْعَلُ: فعل مضارع مرفوع، وعلامة رفعه الضمة الظاهرة على آخره، والفاعل ضمير مستتر وجوبا تقديره (أَنتَ)، والجملة من الفعل والفاعل صلة للموصول لا محل لها من الإعراب.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والجملة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من نعم وفاعلها في محل رفع خبر مُقَدَّم.</w:t>
      </w:r>
    </w:p>
    <w:p w:rsidR="00CA105E" w:rsidRDefault="00CA105E" w:rsidP="00CA105E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 w:hint="cs"/>
          <w:b/>
          <w:bCs/>
          <w:spacing w:val="2"/>
          <w:sz w:val="28"/>
          <w:szCs w:val="28"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الخَيْرُ: مبتدأ مؤخر </w:t>
      </w:r>
      <w:proofErr w:type="spell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مرفوع،وعلامة</w:t>
      </w:r>
      <w:proofErr w:type="spell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رفعه الضمة الظاهرة على آخره.</w:t>
      </w:r>
    </w:p>
    <w:p w:rsidR="00CA105E" w:rsidRPr="00472506" w:rsidRDefault="00CA105E" w:rsidP="00CA105E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bookmarkStart w:id="0" w:name="_GoBack"/>
      <w:bookmarkEnd w:id="0"/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lastRenderedPageBreak/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حَبَّذَا اَلنِّضالُ.</w:t>
      </w:r>
    </w:p>
    <w:p w:rsidR="00CA105E" w:rsidRPr="00472506" w:rsidRDefault="00CA105E" w:rsidP="00CA105E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حَبَّ: فعل ماض جامد مبني على الفتح يفيد المدح.</w:t>
      </w:r>
    </w:p>
    <w:p w:rsidR="00CA105E" w:rsidRPr="00472506" w:rsidRDefault="00CA105E" w:rsidP="00CA105E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ذَا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: اسم إشارة مبني على السكون في محل رفع فاعل (حَبَّ) والجملة الفعلية من فعل المدح وفاعله في محل رفع خبر مقدم.</w:t>
      </w:r>
    </w:p>
    <w:p w:rsidR="00CA105E" w:rsidRPr="00472506" w:rsidRDefault="00CA105E" w:rsidP="00CA105E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اَلنِّضالُ: مبتدأ مؤخر مرفوع وعلامة رفعه الضمة الظاهرة على آخره.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لاَ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حَبَّذَا الكَذِبُ:</w:t>
      </w:r>
    </w:p>
    <w:p w:rsidR="00CA105E" w:rsidRPr="00472506" w:rsidRDefault="00CA105E" w:rsidP="00CA105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لاَ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: حرف نفي مبني على السكون لا محل له من الإعراب.</w:t>
      </w:r>
    </w:p>
    <w:p w:rsidR="00CA105E" w:rsidRPr="00472506" w:rsidRDefault="00CA105E" w:rsidP="00CA105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حَبَّ: فعل ماض جامد لإنشاء الذَّمِ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مبني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على الفتح.</w:t>
      </w:r>
    </w:p>
    <w:p w:rsidR="00CA105E" w:rsidRPr="00472506" w:rsidRDefault="00CA105E" w:rsidP="00CA105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ذَا: اسم إشارة مبني على السكون </w:t>
      </w:r>
      <w:proofErr w:type="gramStart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في</w:t>
      </w:r>
      <w:proofErr w:type="gramEnd"/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محل رفع فاعل.</w:t>
      </w:r>
    </w:p>
    <w:p w:rsidR="00CA105E" w:rsidRPr="00472506" w:rsidRDefault="00CA105E" w:rsidP="00CA105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الكَذِبُ: مبتدأ مؤخر مرفوع، وعلامة رفعه الضمة الظاهرة على آخره.</w:t>
      </w:r>
    </w:p>
    <w:p w:rsidR="00CA105E" w:rsidRPr="00472506" w:rsidRDefault="00CA105E" w:rsidP="00CA105E">
      <w:pPr>
        <w:shd w:val="clear" w:color="auto" w:fill="FFFFFF"/>
        <w:bidi/>
        <w:spacing w:after="240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spacing w:val="2"/>
          <w:sz w:val="28"/>
          <w:szCs w:val="28"/>
          <w:rtl/>
          <w:lang w:eastAsia="fr-FR"/>
        </w:rPr>
        <w:t>-</w:t>
      </w: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 xml:space="preserve"> سَاءَ الخُلُقُ الإِهْمَالُ:</w:t>
      </w:r>
    </w:p>
    <w:p w:rsidR="00CA105E" w:rsidRPr="00472506" w:rsidRDefault="00CA105E" w:rsidP="00CA105E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سَاءَ: فعل ماض جامد لإنشاء الذَّم مبني على الفتح.</w:t>
      </w:r>
    </w:p>
    <w:p w:rsidR="00CA105E" w:rsidRPr="00472506" w:rsidRDefault="00CA105E" w:rsidP="00CA105E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الخُلُقُ: فاعل مرفوع، وعلامة رفعه الضمة الظاهرة على آخره، والجملة من سَاءَ وفاعلها في محل رفع خبر مُقَدَّم.</w:t>
      </w:r>
    </w:p>
    <w:p w:rsidR="00CA105E" w:rsidRPr="00472506" w:rsidRDefault="00CA105E" w:rsidP="00CA105E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</w:pPr>
      <w:r w:rsidRPr="00472506">
        <w:rPr>
          <w:rFonts w:asciiTheme="minorBidi" w:eastAsia="Times New Roman" w:hAnsiTheme="minorBidi"/>
          <w:b/>
          <w:bCs/>
          <w:spacing w:val="2"/>
          <w:sz w:val="28"/>
          <w:szCs w:val="28"/>
          <w:rtl/>
          <w:lang w:eastAsia="fr-FR"/>
        </w:rPr>
        <w:t>الإِهْمَالُ: مبتدأ مؤخر مرفوع، وعلامة رفعه الضمة الظاهرة على آخره.</w:t>
      </w:r>
    </w:p>
    <w:p w:rsidR="004A24D0" w:rsidRDefault="004A24D0"/>
    <w:sectPr w:rsidR="004A24D0" w:rsidSect="00CA105E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7B61"/>
    <w:multiLevelType w:val="multilevel"/>
    <w:tmpl w:val="0256E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66D1"/>
    <w:multiLevelType w:val="multilevel"/>
    <w:tmpl w:val="3A620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E5106"/>
    <w:multiLevelType w:val="multilevel"/>
    <w:tmpl w:val="1E2E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9110E"/>
    <w:multiLevelType w:val="multilevel"/>
    <w:tmpl w:val="FB56C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B7E4E"/>
    <w:multiLevelType w:val="multilevel"/>
    <w:tmpl w:val="A6D85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F6EA8"/>
    <w:multiLevelType w:val="multilevel"/>
    <w:tmpl w:val="F4309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A075D"/>
    <w:multiLevelType w:val="multilevel"/>
    <w:tmpl w:val="3B20B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C5ACD"/>
    <w:multiLevelType w:val="multilevel"/>
    <w:tmpl w:val="8C54F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67EBC"/>
    <w:multiLevelType w:val="multilevel"/>
    <w:tmpl w:val="83F60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43414"/>
    <w:multiLevelType w:val="multilevel"/>
    <w:tmpl w:val="1FC0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B5E22"/>
    <w:multiLevelType w:val="multilevel"/>
    <w:tmpl w:val="15FE2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C1E5F"/>
    <w:multiLevelType w:val="multilevel"/>
    <w:tmpl w:val="B48CC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B"/>
    <w:rsid w:val="004A24D0"/>
    <w:rsid w:val="00741A6B"/>
    <w:rsid w:val="00C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wiki-poste</dc:creator>
  <cp:keywords/>
  <dc:description/>
  <cp:lastModifiedBy>wiki-poste</cp:lastModifiedBy>
  <cp:revision>2</cp:revision>
  <dcterms:created xsi:type="dcterms:W3CDTF">2020-03-29T21:55:00Z</dcterms:created>
  <dcterms:modified xsi:type="dcterms:W3CDTF">2020-03-29T21:59:00Z</dcterms:modified>
</cp:coreProperties>
</file>